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This privacy policy describes how Step Revolution, LLC processes your personal information in regards to the use of the StepManiaX mobile application (henceforth known as “the SMX app” or “the app”), as well as any third parties and procedures used to process your personal information.</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Data Collected, and their use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app is configured to not collect any personal information until the user explicitly logs in, and by extension provides consent for this information to be sent. Although firebase is loaded, it is not utilised and does not send any information to Google. Analytics are not utilised and as such no information is distributed.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app requires the following information to operate beyond the login screen. Consent is implied upon registration:</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Email Address (For user identification)</w:t>
      </w: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Username (For user identification)</w:t>
      </w:r>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Password (To protect the user’s personal information from unauthorised access)</w:t>
      </w:r>
      <w:r w:rsidDel="00000000" w:rsidR="00000000" w:rsidRPr="00000000">
        <w:rPr>
          <w:rtl w:val="0"/>
        </w:rPr>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Unique device identifier (This is a random string generated based on device information, used to identify if the user logged in on the device that is attempting to connect. Only the identifier of the latest device to log in is stored, and the string itself is generated in such a way where reversal is not possible.)</w:t>
      </w: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Basic information stored by the server, such as IP address and user agent information. (This is not explicitly collected by the app but is instead detected by the server and subsequently logged. No information that can be used to link an IP address or user agent to a user is stored in said logs, and logs are periodically cleared.)</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 addition, the user may opt to provide the following details, which are shown publicly:</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User Avatar (used to represent the user on public-facing pages in the app, as well as displayed in the general user interface)</w:t>
      </w: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Preferred Color (Displayed on all aspects of the user interface, as well as shown publicly through the user’s profile)</w:t>
      </w: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Description (Shown publicly on the user’s profile)</w:t>
      </w: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First and Last name (Shown publicly on the user’s profile)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user may wish to share information with the app through the use of a QR scanning system. Processing is done on-device. If a scan was successful, an encrypted version of the code is automatically sent along with a device identifier, as described above. Once the user confirms submission of the code via a dialog that appears on their device, the server will process the same data again. No other information is processed.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SMX app utilises data from the StatManiaX ranking service in some contexts, such as player rankings. This service processes public data with permission from Step Revolution, LLC and does not receive any device identifiers or information that can be used to identify a user. StatManiaX only stores information required for the purpose of providing ranking data on </w:t>
      </w:r>
      <w:hyperlink r:id="rId7">
        <w:r w:rsidDel="00000000" w:rsidR="00000000" w:rsidRPr="00000000">
          <w:rPr>
            <w:color w:val="1155cc"/>
            <w:u w:val="single"/>
            <w:rtl w:val="0"/>
          </w:rPr>
          <w:t xml:space="preserve">https://statmaniax.com</w:t>
        </w:r>
      </w:hyperlink>
      <w:r w:rsidDel="00000000" w:rsidR="00000000" w:rsidRPr="00000000">
        <w:rPr>
          <w:rtl w:val="0"/>
        </w:rPr>
        <w:t xml:space="preserve"> and the SMX app. This is made clear to the user and any data deleted by Step Revolution, LLC will be deleted by StatManiaX within 24 hours.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Apart from the use of StatManiaX ranking data, the SMX app does not communicate with any third party.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Requesting or Deleting User Data</w:t>
      </w:r>
    </w:p>
    <w:p w:rsidR="00000000" w:rsidDel="00000000" w:rsidP="00000000" w:rsidRDefault="00000000" w:rsidRPr="00000000" w14:paraId="0000001B">
      <w:pPr>
        <w:rPr/>
      </w:pPr>
      <w:r w:rsidDel="00000000" w:rsidR="00000000" w:rsidRPr="00000000">
        <w:rPr>
          <w:rtl w:val="0"/>
        </w:rPr>
        <w:t xml:space="preserve">If the user wishes to retrieve a copy of all of their data, they should send a request to </w:t>
      </w:r>
      <w:hyperlink r:id="rId8">
        <w:r w:rsidDel="00000000" w:rsidR="00000000" w:rsidRPr="00000000">
          <w:rPr>
            <w:color w:val="1155cc"/>
            <w:u w:val="single"/>
            <w:rtl w:val="0"/>
          </w:rPr>
          <w:t xml:space="preserve">support@steprevolution.com</w:t>
        </w:r>
      </w:hyperlink>
      <w:r w:rsidDel="00000000" w:rsidR="00000000" w:rsidRPr="00000000">
        <w:rPr>
          <w:rtl w:val="0"/>
        </w:rPr>
        <w:t xml:space="preserve"> with any information needed to locate and retrieve their user data. The user will receive all requested data within 30 days of making this request. In addition, the user may also request a full deletion of user data. Upon receipt of this request, Step Revolution, LLC will, in the greatest possible extent, destroy any data held on the user within 30 days. Upon destruction of user data the StatManiaX ranking service will delete any copies of user data stored within 24 hours.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Security</w:t>
      </w:r>
    </w:p>
    <w:p w:rsidR="00000000" w:rsidDel="00000000" w:rsidP="00000000" w:rsidRDefault="00000000" w:rsidRPr="00000000" w14:paraId="0000001E">
      <w:pPr>
        <w:rPr/>
      </w:pPr>
      <w:r w:rsidDel="00000000" w:rsidR="00000000" w:rsidRPr="00000000">
        <w:rPr>
          <w:rtl w:val="0"/>
        </w:rPr>
        <w:t xml:space="preserve">Physical, electronic, managerial and contractual steps have been put in place to prevent the disclosure of private, personal or financial information, either via malicious or unintentional means. Should such disclosure occur, the user will be informed as soon as it is viable to do so. The user themselves will also take any such measures necessary to protect their personal information from disclosure through no fault of Step Revolution, LLC.</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Children</w:t>
      </w:r>
    </w:p>
    <w:p w:rsidR="00000000" w:rsidDel="00000000" w:rsidP="00000000" w:rsidRDefault="00000000" w:rsidRPr="00000000" w14:paraId="00000021">
      <w:pPr>
        <w:rPr/>
      </w:pPr>
      <w:r w:rsidDel="00000000" w:rsidR="00000000" w:rsidRPr="00000000">
        <w:rPr>
          <w:rtl w:val="0"/>
        </w:rPr>
        <w:t xml:space="preserve">The SMX app is intended for audiences aged 13 and over. Step Revolution, LLC does not knowingly process the personal information of persons under 13 years of age. Should Step Revolution, LLC determine that they are processing information of persons under 13 years of age, all information regarding the persons will be immediately destroyed, as per the methods described above.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Changes to This Privacy Policy</w:t>
      </w:r>
    </w:p>
    <w:p w:rsidR="00000000" w:rsidDel="00000000" w:rsidP="00000000" w:rsidRDefault="00000000" w:rsidRPr="00000000" w14:paraId="00000024">
      <w:pPr>
        <w:rPr/>
      </w:pPr>
      <w:r w:rsidDel="00000000" w:rsidR="00000000" w:rsidRPr="00000000">
        <w:rPr>
          <w:rtl w:val="0"/>
        </w:rPr>
        <w:t xml:space="preserve">We may change this privacy policy from time to time. When we do, we will post the change(s) on our website. If we change the policy in a material way, we will provide appropriate online notice to you.</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Contact Us</w:t>
      </w:r>
    </w:p>
    <w:p w:rsidR="00000000" w:rsidDel="00000000" w:rsidP="00000000" w:rsidRDefault="00000000" w:rsidRPr="00000000" w14:paraId="00000027">
      <w:pPr>
        <w:rPr/>
      </w:pPr>
      <w:r w:rsidDel="00000000" w:rsidR="00000000" w:rsidRPr="00000000">
        <w:rPr>
          <w:rtl w:val="0"/>
        </w:rPr>
        <w:t xml:space="preserve">If you have questions or concerns about this Privacy Policy, contact us at:</w:t>
      </w:r>
    </w:p>
    <w:p w:rsidR="00000000" w:rsidDel="00000000" w:rsidP="00000000" w:rsidRDefault="00000000" w:rsidRPr="00000000" w14:paraId="00000028">
      <w:pPr>
        <w:rPr/>
      </w:pPr>
      <w:r w:rsidDel="00000000" w:rsidR="00000000" w:rsidRPr="00000000">
        <w:rPr>
          <w:rtl w:val="0"/>
        </w:rPr>
        <w:t xml:space="preserve">Step Revolution LLC</w:t>
      </w:r>
    </w:p>
    <w:p w:rsidR="00000000" w:rsidDel="00000000" w:rsidP="00000000" w:rsidRDefault="00000000" w:rsidRPr="00000000" w14:paraId="00000029">
      <w:pPr>
        <w:rPr/>
      </w:pPr>
      <w:r w:rsidDel="00000000" w:rsidR="00000000" w:rsidRPr="00000000">
        <w:rPr>
          <w:rtl w:val="0"/>
        </w:rPr>
        <w:t xml:space="preserve">15423 NE 17th St.</w:t>
      </w:r>
    </w:p>
    <w:p w:rsidR="00000000" w:rsidDel="00000000" w:rsidP="00000000" w:rsidRDefault="00000000" w:rsidRPr="00000000" w14:paraId="0000002A">
      <w:pPr>
        <w:rPr/>
      </w:pPr>
      <w:r w:rsidDel="00000000" w:rsidR="00000000" w:rsidRPr="00000000">
        <w:rPr>
          <w:rtl w:val="0"/>
        </w:rPr>
        <w:t xml:space="preserve">Vancouver, WA 98684</w:t>
      </w:r>
    </w:p>
    <w:p w:rsidR="00000000" w:rsidDel="00000000" w:rsidP="00000000" w:rsidRDefault="00000000" w:rsidRPr="00000000" w14:paraId="0000002B">
      <w:pPr>
        <w:rPr/>
      </w:pPr>
      <w:r w:rsidDel="00000000" w:rsidR="00000000" w:rsidRPr="00000000">
        <w:rPr>
          <w:rtl w:val="0"/>
        </w:rPr>
        <w:t xml:space="preserve">United States of America</w:t>
      </w:r>
    </w:p>
    <w:p w:rsidR="00000000" w:rsidDel="00000000" w:rsidP="00000000" w:rsidRDefault="00000000" w:rsidRPr="00000000" w14:paraId="0000002C">
      <w:pPr>
        <w:rPr/>
      </w:pPr>
      <w:r w:rsidDel="00000000" w:rsidR="00000000" w:rsidRPr="00000000">
        <w:rPr>
          <w:rtl w:val="0"/>
        </w:rPr>
        <w:t xml:space="preserve">email: support@steprevolution.com.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atmaniax.com" TargetMode="External"/><Relationship Id="rId8" Type="http://schemas.openxmlformats.org/officeDocument/2006/relationships/hyperlink" Target="mailto:support@steprevolu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8DWtn8n7w1LUDqqhOYjHtZsAzA==">AMUW2mVktGPiKt8a1SNgK7nh285FLEcAdhdSOicpInmx+mAU9amGIpm5pOvIhZ/2b0SdbjA9ungT75j5FXhQ8ldrp6354rVNaPqNUaND/UkluGEBFqHP6EM=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